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FF06" w14:textId="77777777" w:rsidR="000D48AA" w:rsidRPr="000D48AA" w:rsidRDefault="000D48AA" w:rsidP="000D48AA">
      <w:pPr>
        <w:spacing w:after="0" w:line="240" w:lineRule="auto"/>
        <w:jc w:val="center"/>
        <w:rPr>
          <w:rFonts w:ascii="Times New Roman" w:eastAsia="Times New Roman" w:hAnsi="Times New Roman" w:cs="Times New Roman"/>
          <w:sz w:val="20"/>
          <w:szCs w:val="20"/>
          <w:lang w:eastAsia="it-IT"/>
        </w:rPr>
      </w:pPr>
      <w:r w:rsidRPr="000D48AA">
        <w:rPr>
          <w:rFonts w:ascii="Calibri" w:eastAsia="Calibri" w:hAnsi="Calibri" w:cs="Times New Roman"/>
          <w:noProof/>
        </w:rPr>
        <w:drawing>
          <wp:anchor distT="0" distB="0" distL="114300" distR="114300" simplePos="0" relativeHeight="251659264" behindDoc="0" locked="0" layoutInCell="1" allowOverlap="1" wp14:anchorId="42799767" wp14:editId="4DB234BE">
            <wp:simplePos x="0" y="0"/>
            <wp:positionH relativeFrom="margin">
              <wp:align>right</wp:align>
            </wp:positionH>
            <wp:positionV relativeFrom="paragraph">
              <wp:posOffset>-455930</wp:posOffset>
            </wp:positionV>
            <wp:extent cx="605790" cy="358140"/>
            <wp:effectExtent l="0" t="0" r="3810" b="3810"/>
            <wp:wrapTight wrapText="bothSides">
              <wp:wrapPolygon edited="0">
                <wp:start x="0" y="0"/>
                <wp:lineTo x="0" y="20681"/>
                <wp:lineTo x="21057" y="20681"/>
                <wp:lineTo x="2105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790" cy="358140"/>
                    </a:xfrm>
                    <a:prstGeom prst="rect">
                      <a:avLst/>
                    </a:prstGeom>
                    <a:noFill/>
                  </pic:spPr>
                </pic:pic>
              </a:graphicData>
            </a:graphic>
            <wp14:sizeRelH relativeFrom="page">
              <wp14:pctWidth>0</wp14:pctWidth>
            </wp14:sizeRelH>
            <wp14:sizeRelV relativeFrom="page">
              <wp14:pctHeight>0</wp14:pctHeight>
            </wp14:sizeRelV>
          </wp:anchor>
        </w:drawing>
      </w:r>
      <w:r w:rsidRPr="000D48AA">
        <w:rPr>
          <w:rFonts w:ascii="Calibri" w:eastAsia="Calibri" w:hAnsi="Calibri" w:cs="Times New Roman"/>
          <w:noProof/>
        </w:rPr>
        <w:drawing>
          <wp:anchor distT="0" distB="0" distL="114300" distR="114300" simplePos="0" relativeHeight="251660288" behindDoc="0" locked="0" layoutInCell="1" allowOverlap="1" wp14:anchorId="489E2D32" wp14:editId="7738BEA3">
            <wp:simplePos x="0" y="0"/>
            <wp:positionH relativeFrom="margin">
              <wp:align>left</wp:align>
            </wp:positionH>
            <wp:positionV relativeFrom="paragraph">
              <wp:posOffset>-341630</wp:posOffset>
            </wp:positionV>
            <wp:extent cx="434975" cy="424180"/>
            <wp:effectExtent l="0" t="0" r="3175" b="13970"/>
            <wp:wrapTight wrapText="bothSides">
              <wp:wrapPolygon edited="0">
                <wp:start x="0" y="0"/>
                <wp:lineTo x="0" y="21341"/>
                <wp:lineTo x="20812" y="21341"/>
                <wp:lineTo x="20812" y="0"/>
                <wp:lineTo x="0" y="0"/>
              </wp:wrapPolygon>
            </wp:wrapTight>
            <wp:docPr id="1" name="Immagine 1" descr="Descrizione: italia.GIF (38450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italia.GIF (38450 byt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4975" cy="424180"/>
                    </a:xfrm>
                    <a:prstGeom prst="rect">
                      <a:avLst/>
                    </a:prstGeom>
                    <a:noFill/>
                  </pic:spPr>
                </pic:pic>
              </a:graphicData>
            </a:graphic>
            <wp14:sizeRelH relativeFrom="page">
              <wp14:pctWidth>0</wp14:pctWidth>
            </wp14:sizeRelH>
            <wp14:sizeRelV relativeFrom="page">
              <wp14:pctHeight>0</wp14:pctHeight>
            </wp14:sizeRelV>
          </wp:anchor>
        </w:drawing>
      </w:r>
      <w:r w:rsidRPr="000D48AA">
        <w:rPr>
          <w:rFonts w:ascii="Times New Roman" w:eastAsia="Times New Roman" w:hAnsi="Times New Roman" w:cs="Times New Roman"/>
          <w:sz w:val="20"/>
          <w:szCs w:val="20"/>
          <w:lang w:eastAsia="it-IT"/>
        </w:rPr>
        <w:tab/>
      </w:r>
    </w:p>
    <w:p w14:paraId="1EAE668B" w14:textId="77777777" w:rsidR="000D48AA" w:rsidRPr="000D48AA" w:rsidRDefault="000D48AA" w:rsidP="000D48AA">
      <w:pPr>
        <w:spacing w:after="0" w:line="240" w:lineRule="auto"/>
        <w:jc w:val="center"/>
        <w:rPr>
          <w:rFonts w:ascii="Times New Roman" w:eastAsia="Times New Roman" w:hAnsi="Times New Roman" w:cs="Times New Roman"/>
          <w:b/>
          <w:sz w:val="24"/>
          <w:szCs w:val="24"/>
          <w:lang w:eastAsia="it-IT"/>
        </w:rPr>
      </w:pPr>
      <w:r w:rsidRPr="000D48AA">
        <w:rPr>
          <w:rFonts w:ascii="Times New Roman" w:eastAsia="Times New Roman" w:hAnsi="Times New Roman" w:cs="Times New Roman"/>
          <w:sz w:val="20"/>
          <w:szCs w:val="20"/>
          <w:lang w:eastAsia="it-IT"/>
        </w:rPr>
        <w:t xml:space="preserve"> </w:t>
      </w:r>
      <w:r w:rsidRPr="000D48AA">
        <w:rPr>
          <w:rFonts w:ascii="Times New Roman" w:eastAsia="Times New Roman" w:hAnsi="Times New Roman" w:cs="Times New Roman"/>
          <w:sz w:val="24"/>
          <w:szCs w:val="24"/>
          <w:lang w:eastAsia="it-IT"/>
        </w:rPr>
        <w:t xml:space="preserve"> </w:t>
      </w:r>
      <w:r w:rsidRPr="000D48AA">
        <w:rPr>
          <w:rFonts w:ascii="Times New Roman" w:eastAsia="Times New Roman" w:hAnsi="Times New Roman" w:cs="Times New Roman"/>
          <w:b/>
          <w:sz w:val="24"/>
          <w:szCs w:val="24"/>
          <w:lang w:eastAsia="it-IT"/>
        </w:rPr>
        <w:t>ISTITUTO SUPERIORE STATALE</w:t>
      </w:r>
    </w:p>
    <w:p w14:paraId="23A0A269" w14:textId="77777777" w:rsidR="000D48AA" w:rsidRPr="000D48AA" w:rsidRDefault="000D48AA" w:rsidP="000D48AA">
      <w:pPr>
        <w:spacing w:after="0" w:line="240" w:lineRule="auto"/>
        <w:jc w:val="center"/>
        <w:rPr>
          <w:rFonts w:ascii="Times New Roman" w:eastAsia="Times New Roman" w:hAnsi="Times New Roman" w:cs="Times New Roman"/>
          <w:b/>
          <w:sz w:val="20"/>
          <w:szCs w:val="20"/>
          <w:lang w:eastAsia="it-IT"/>
        </w:rPr>
      </w:pPr>
      <w:r w:rsidRPr="000D48AA">
        <w:rPr>
          <w:rFonts w:ascii="Times New Roman" w:eastAsia="Times New Roman" w:hAnsi="Times New Roman" w:cs="Times New Roman"/>
          <w:b/>
          <w:sz w:val="20"/>
          <w:szCs w:val="20"/>
          <w:lang w:eastAsia="it-IT"/>
        </w:rPr>
        <w:t>“MANLIO ROSSI DORIA”</w:t>
      </w:r>
    </w:p>
    <w:p w14:paraId="64836DA9" w14:textId="77777777" w:rsidR="000D48AA" w:rsidRPr="000D48AA" w:rsidRDefault="000D48AA" w:rsidP="000D48AA">
      <w:pPr>
        <w:spacing w:after="0" w:line="240" w:lineRule="auto"/>
        <w:jc w:val="center"/>
        <w:rPr>
          <w:rFonts w:ascii="Times New Roman" w:eastAsia="Times New Roman" w:hAnsi="Times New Roman" w:cs="Times New Roman"/>
          <w:b/>
          <w:sz w:val="20"/>
          <w:szCs w:val="20"/>
          <w:lang w:eastAsia="it-IT"/>
        </w:rPr>
      </w:pPr>
      <w:r w:rsidRPr="000D48AA">
        <w:rPr>
          <w:rFonts w:ascii="Times New Roman" w:eastAsia="Times New Roman" w:hAnsi="Times New Roman" w:cs="Times New Roman"/>
          <w:b/>
          <w:sz w:val="20"/>
          <w:szCs w:val="20"/>
          <w:lang w:eastAsia="it-IT"/>
        </w:rPr>
        <w:t>SETTORI ECONOMICO – TECNOLOGICO – ENOGASTRONOMICO</w:t>
      </w:r>
    </w:p>
    <w:p w14:paraId="2112CC3B" w14:textId="77777777" w:rsidR="000D48AA" w:rsidRPr="000D48AA" w:rsidRDefault="000D48AA" w:rsidP="000D48AA">
      <w:pPr>
        <w:spacing w:after="0" w:line="240" w:lineRule="auto"/>
        <w:jc w:val="center"/>
        <w:rPr>
          <w:rFonts w:ascii="Times New Roman" w:eastAsia="Times New Roman" w:hAnsi="Times New Roman" w:cs="Times New Roman"/>
          <w:b/>
          <w:bCs/>
          <w:sz w:val="20"/>
          <w:szCs w:val="20"/>
          <w:lang w:eastAsia="it-IT"/>
        </w:rPr>
      </w:pPr>
      <w:r w:rsidRPr="000D48AA">
        <w:rPr>
          <w:rFonts w:ascii="Times New Roman" w:eastAsia="Times New Roman" w:hAnsi="Times New Roman" w:cs="Times New Roman"/>
          <w:b/>
          <w:bCs/>
          <w:sz w:val="20"/>
          <w:szCs w:val="20"/>
          <w:lang w:eastAsia="it-IT"/>
        </w:rPr>
        <w:t xml:space="preserve">Via Manlio Rossi Doria, 2 – 80034 MARIGLIANO (NA) - Telefono 081 885 13 43 </w:t>
      </w:r>
    </w:p>
    <w:p w14:paraId="6931B31F" w14:textId="77777777" w:rsidR="000D48AA" w:rsidRPr="000D48AA" w:rsidRDefault="000D48AA" w:rsidP="000D48AA">
      <w:pPr>
        <w:spacing w:after="0" w:line="240" w:lineRule="auto"/>
        <w:jc w:val="center"/>
        <w:rPr>
          <w:rFonts w:ascii="Times New Roman" w:eastAsia="Times New Roman" w:hAnsi="Times New Roman" w:cs="Times New Roman"/>
          <w:sz w:val="20"/>
          <w:szCs w:val="20"/>
          <w:u w:val="single"/>
          <w:lang w:eastAsia="it-IT"/>
        </w:rPr>
      </w:pPr>
      <w:r w:rsidRPr="000D48AA">
        <w:rPr>
          <w:rFonts w:ascii="Times New Roman" w:eastAsia="Times New Roman" w:hAnsi="Times New Roman" w:cs="Times New Roman"/>
          <w:sz w:val="20"/>
          <w:szCs w:val="20"/>
          <w:lang w:eastAsia="it-IT"/>
        </w:rPr>
        <w:t xml:space="preserve">e-mail  </w:t>
      </w:r>
      <w:hyperlink r:id="rId7" w:history="1">
        <w:r w:rsidRPr="000D48AA">
          <w:rPr>
            <w:rFonts w:ascii="Times New Roman" w:eastAsia="Times New Roman" w:hAnsi="Times New Roman" w:cs="Times New Roman"/>
            <w:color w:val="0000FF"/>
            <w:sz w:val="20"/>
            <w:szCs w:val="20"/>
            <w:u w:val="single"/>
            <w:lang w:eastAsia="it-IT"/>
          </w:rPr>
          <w:t>nais134005@istruzione.it</w:t>
        </w:r>
      </w:hyperlink>
      <w:r w:rsidRPr="000D48AA">
        <w:rPr>
          <w:rFonts w:ascii="Times New Roman" w:eastAsia="Times New Roman" w:hAnsi="Times New Roman" w:cs="Times New Roman"/>
          <w:sz w:val="20"/>
          <w:szCs w:val="20"/>
          <w:lang w:eastAsia="it-IT"/>
        </w:rPr>
        <w:t xml:space="preserve"> – Codice Fiscale 92057380633 – PEC </w:t>
      </w:r>
      <w:hyperlink r:id="rId8" w:history="1">
        <w:r w:rsidRPr="000D48AA">
          <w:rPr>
            <w:rFonts w:ascii="Times New Roman" w:eastAsia="Times New Roman" w:hAnsi="Times New Roman" w:cs="Times New Roman"/>
            <w:color w:val="0000FF"/>
            <w:sz w:val="20"/>
            <w:szCs w:val="20"/>
            <w:u w:val="single"/>
            <w:lang w:eastAsia="it-IT"/>
          </w:rPr>
          <w:t>nais134005@pec.istruzione</w:t>
        </w:r>
      </w:hyperlink>
    </w:p>
    <w:p w14:paraId="32B1953D" w14:textId="77777777" w:rsidR="000D48AA" w:rsidRPr="000D48AA" w:rsidRDefault="000D48AA" w:rsidP="000D48AA">
      <w:pPr>
        <w:spacing w:after="0" w:line="240" w:lineRule="auto"/>
        <w:jc w:val="center"/>
        <w:rPr>
          <w:rFonts w:ascii="Times New Roman" w:eastAsia="Times New Roman" w:hAnsi="Times New Roman" w:cs="Times New Roman"/>
          <w:b/>
          <w:sz w:val="28"/>
          <w:szCs w:val="28"/>
          <w:lang w:eastAsia="it-IT"/>
        </w:rPr>
      </w:pPr>
      <w:r w:rsidRPr="000D48AA">
        <w:rPr>
          <w:rFonts w:ascii="Times New Roman" w:eastAsia="Times New Roman" w:hAnsi="Times New Roman" w:cs="Times New Roman"/>
          <w:sz w:val="20"/>
          <w:szCs w:val="20"/>
          <w:lang w:eastAsia="it-IT"/>
        </w:rPr>
        <w:t xml:space="preserve"> </w:t>
      </w:r>
    </w:p>
    <w:p w14:paraId="61B70AFE" w14:textId="33CD54AC" w:rsidR="000D48AA" w:rsidRPr="000D48AA" w:rsidRDefault="000D48AA" w:rsidP="000D48AA">
      <w:pPr>
        <w:spacing w:after="200" w:line="276" w:lineRule="auto"/>
        <w:jc w:val="center"/>
        <w:rPr>
          <w:rFonts w:ascii="Times New Roman" w:eastAsia="Calibri" w:hAnsi="Times New Roman" w:cs="Times New Roman"/>
          <w:b/>
          <w:sz w:val="40"/>
          <w:szCs w:val="40"/>
        </w:rPr>
      </w:pPr>
      <w:r w:rsidRPr="000D48AA">
        <w:rPr>
          <w:rFonts w:ascii="Times New Roman" w:eastAsia="Calibri" w:hAnsi="Times New Roman" w:cs="Times New Roman"/>
          <w:b/>
          <w:sz w:val="40"/>
          <w:szCs w:val="40"/>
        </w:rPr>
        <w:t>AVVISO N°1</w:t>
      </w:r>
      <w:r>
        <w:rPr>
          <w:rFonts w:ascii="Times New Roman" w:eastAsia="Calibri" w:hAnsi="Times New Roman" w:cs="Times New Roman"/>
          <w:b/>
          <w:sz w:val="40"/>
          <w:szCs w:val="40"/>
        </w:rPr>
        <w:t>84</w:t>
      </w:r>
    </w:p>
    <w:p w14:paraId="462D9734" w14:textId="77777777" w:rsidR="000D48AA" w:rsidRPr="000D48AA" w:rsidRDefault="000D48AA" w:rsidP="000D48AA">
      <w:pPr>
        <w:spacing w:after="0" w:line="276" w:lineRule="auto"/>
        <w:jc w:val="right"/>
        <w:rPr>
          <w:rFonts w:ascii="Times New Roman" w:eastAsia="Calibri" w:hAnsi="Times New Roman" w:cs="Times New Roman"/>
          <w:b/>
          <w:sz w:val="28"/>
          <w:szCs w:val="28"/>
        </w:rPr>
      </w:pPr>
      <w:r w:rsidRPr="000D48AA">
        <w:rPr>
          <w:rFonts w:ascii="Times New Roman" w:eastAsia="Calibri" w:hAnsi="Times New Roman" w:cs="Times New Roman"/>
          <w:b/>
          <w:sz w:val="28"/>
          <w:szCs w:val="28"/>
        </w:rPr>
        <w:t xml:space="preserve">Ai docenti </w:t>
      </w:r>
    </w:p>
    <w:p w14:paraId="5E0E7311" w14:textId="77777777" w:rsidR="000D48AA" w:rsidRPr="000D48AA" w:rsidRDefault="000D48AA" w:rsidP="000D48AA">
      <w:pPr>
        <w:spacing w:after="0" w:line="276" w:lineRule="auto"/>
        <w:jc w:val="right"/>
        <w:rPr>
          <w:rFonts w:ascii="Times New Roman" w:eastAsia="Calibri" w:hAnsi="Times New Roman" w:cs="Times New Roman"/>
          <w:b/>
          <w:sz w:val="28"/>
          <w:szCs w:val="28"/>
        </w:rPr>
      </w:pPr>
      <w:r w:rsidRPr="000D48AA">
        <w:rPr>
          <w:rFonts w:ascii="Times New Roman" w:eastAsia="Calibri" w:hAnsi="Times New Roman" w:cs="Times New Roman"/>
          <w:b/>
          <w:sz w:val="28"/>
          <w:szCs w:val="28"/>
        </w:rPr>
        <w:t>Agli alunni</w:t>
      </w:r>
    </w:p>
    <w:p w14:paraId="6B613076" w14:textId="77777777" w:rsidR="000D48AA" w:rsidRPr="000D48AA" w:rsidRDefault="000D48AA" w:rsidP="000D48AA">
      <w:pPr>
        <w:spacing w:after="200" w:line="276" w:lineRule="auto"/>
        <w:jc w:val="right"/>
        <w:rPr>
          <w:rFonts w:ascii="Times New Roman" w:eastAsia="Calibri" w:hAnsi="Times New Roman" w:cs="Times New Roman"/>
          <w:b/>
          <w:sz w:val="28"/>
          <w:szCs w:val="28"/>
        </w:rPr>
      </w:pPr>
      <w:r w:rsidRPr="000D48AA">
        <w:rPr>
          <w:rFonts w:ascii="Times New Roman" w:eastAsia="Calibri" w:hAnsi="Times New Roman" w:cs="Times New Roman"/>
          <w:b/>
          <w:sz w:val="28"/>
          <w:szCs w:val="28"/>
        </w:rPr>
        <w:t>SEDE</w:t>
      </w:r>
    </w:p>
    <w:p w14:paraId="0A8CFE2E" w14:textId="36C376A5" w:rsidR="000D48AA" w:rsidRPr="000D48AA" w:rsidRDefault="000D48AA" w:rsidP="000D48AA">
      <w:pPr>
        <w:spacing w:after="200" w:line="276" w:lineRule="auto"/>
        <w:jc w:val="both"/>
        <w:rPr>
          <w:rFonts w:ascii="Times New Roman" w:eastAsia="Calibri" w:hAnsi="Times New Roman" w:cs="Times New Roman"/>
          <w:b/>
          <w:sz w:val="28"/>
          <w:szCs w:val="28"/>
        </w:rPr>
      </w:pPr>
      <w:r w:rsidRPr="000D48AA">
        <w:rPr>
          <w:rFonts w:ascii="Times New Roman" w:eastAsia="Calibri" w:hAnsi="Times New Roman" w:cs="Times New Roman"/>
          <w:b/>
          <w:sz w:val="28"/>
          <w:szCs w:val="28"/>
        </w:rPr>
        <w:t xml:space="preserve">Oggetto: </w:t>
      </w:r>
      <w:r>
        <w:rPr>
          <w:rFonts w:ascii="Times New Roman" w:eastAsia="Calibri" w:hAnsi="Times New Roman" w:cs="Times New Roman"/>
          <w:b/>
          <w:sz w:val="28"/>
          <w:szCs w:val="28"/>
        </w:rPr>
        <w:t xml:space="preserve">PCTO : </w:t>
      </w:r>
      <w:r w:rsidR="003C1933">
        <w:rPr>
          <w:rFonts w:ascii="Times New Roman" w:eastAsia="Calibri" w:hAnsi="Times New Roman" w:cs="Times New Roman"/>
          <w:b/>
          <w:sz w:val="28"/>
          <w:szCs w:val="28"/>
        </w:rPr>
        <w:t>“L</w:t>
      </w:r>
      <w:r>
        <w:rPr>
          <w:rFonts w:ascii="Times New Roman" w:eastAsia="Calibri" w:hAnsi="Times New Roman" w:cs="Times New Roman"/>
          <w:b/>
          <w:sz w:val="28"/>
          <w:szCs w:val="28"/>
        </w:rPr>
        <w:t>ife skills in tempo di pandemia</w:t>
      </w:r>
      <w:r w:rsidR="003C1933">
        <w:rPr>
          <w:rFonts w:ascii="Times New Roman" w:eastAsia="Calibri" w:hAnsi="Times New Roman" w:cs="Times New Roman"/>
          <w:b/>
          <w:sz w:val="28"/>
          <w:szCs w:val="28"/>
        </w:rPr>
        <w:t>”</w:t>
      </w:r>
    </w:p>
    <w:p w14:paraId="45B5327A" w14:textId="5BC96BDC" w:rsidR="00B15544" w:rsidRPr="00FF623E" w:rsidRDefault="000D48AA" w:rsidP="00FF623E">
      <w:pPr>
        <w:spacing w:after="200" w:line="240" w:lineRule="auto"/>
        <w:jc w:val="both"/>
        <w:rPr>
          <w:rFonts w:ascii="Times New Roman" w:eastAsia="Calibri" w:hAnsi="Times New Roman" w:cs="Times New Roman"/>
          <w:bCs/>
          <w:sz w:val="24"/>
          <w:szCs w:val="24"/>
        </w:rPr>
      </w:pPr>
      <w:r w:rsidRPr="000D48AA">
        <w:rPr>
          <w:rFonts w:ascii="Times New Roman" w:eastAsia="Calibri" w:hAnsi="Times New Roman" w:cs="Times New Roman"/>
          <w:bCs/>
          <w:sz w:val="24"/>
          <w:szCs w:val="24"/>
        </w:rPr>
        <w:t xml:space="preserve">Si comunica che </w:t>
      </w:r>
      <w:r w:rsidRPr="00FF623E">
        <w:rPr>
          <w:rFonts w:ascii="Times New Roman" w:eastAsia="Calibri" w:hAnsi="Times New Roman" w:cs="Times New Roman"/>
          <w:bCs/>
          <w:sz w:val="24"/>
          <w:szCs w:val="24"/>
        </w:rPr>
        <w:t>a partire da</w:t>
      </w:r>
      <w:r w:rsidRPr="000D48AA">
        <w:rPr>
          <w:rFonts w:ascii="Times New Roman" w:eastAsia="Calibri" w:hAnsi="Times New Roman" w:cs="Times New Roman"/>
          <w:bCs/>
          <w:sz w:val="24"/>
          <w:szCs w:val="24"/>
        </w:rPr>
        <w:t>l giorno 2</w:t>
      </w:r>
      <w:r w:rsidRPr="00FF623E">
        <w:rPr>
          <w:rFonts w:ascii="Times New Roman" w:eastAsia="Calibri" w:hAnsi="Times New Roman" w:cs="Times New Roman"/>
          <w:bCs/>
          <w:sz w:val="24"/>
          <w:szCs w:val="24"/>
        </w:rPr>
        <w:t>6</w:t>
      </w:r>
      <w:r w:rsidRPr="000D48AA">
        <w:rPr>
          <w:rFonts w:ascii="Times New Roman" w:eastAsia="Calibri" w:hAnsi="Times New Roman" w:cs="Times New Roman"/>
          <w:bCs/>
          <w:sz w:val="24"/>
          <w:szCs w:val="24"/>
        </w:rPr>
        <w:t xml:space="preserve"> aprile 2021, dalle ore </w:t>
      </w:r>
      <w:r w:rsidRPr="00FF623E">
        <w:rPr>
          <w:rFonts w:ascii="Times New Roman" w:eastAsia="Calibri" w:hAnsi="Times New Roman" w:cs="Times New Roman"/>
          <w:bCs/>
          <w:sz w:val="24"/>
          <w:szCs w:val="24"/>
        </w:rPr>
        <w:t xml:space="preserve">8:15 alle 10:45 gli alunni delle classi quinte saranno impegnati in attività previste dal PCTO </w:t>
      </w:r>
      <w:r w:rsidR="00B15544" w:rsidRPr="00FF623E">
        <w:rPr>
          <w:rFonts w:ascii="Times New Roman" w:eastAsia="Calibri" w:hAnsi="Times New Roman" w:cs="Times New Roman"/>
          <w:bCs/>
          <w:sz w:val="24"/>
          <w:szCs w:val="24"/>
        </w:rPr>
        <w:t>“</w:t>
      </w:r>
      <w:r w:rsidR="00B15544" w:rsidRPr="00FF623E">
        <w:rPr>
          <w:rFonts w:ascii="Times New Roman" w:eastAsia="Calibri" w:hAnsi="Times New Roman" w:cs="Times New Roman"/>
          <w:b/>
          <w:i/>
          <w:iCs/>
          <w:sz w:val="24"/>
          <w:szCs w:val="24"/>
        </w:rPr>
        <w:t>L</w:t>
      </w:r>
      <w:r w:rsidRPr="00FF623E">
        <w:rPr>
          <w:rFonts w:ascii="Times New Roman" w:eastAsia="Calibri" w:hAnsi="Times New Roman" w:cs="Times New Roman"/>
          <w:b/>
          <w:i/>
          <w:iCs/>
          <w:sz w:val="24"/>
          <w:szCs w:val="24"/>
        </w:rPr>
        <w:t>ife skills in tempo di pandemia</w:t>
      </w:r>
      <w:r w:rsidR="00B15544" w:rsidRPr="00FF623E">
        <w:rPr>
          <w:rFonts w:ascii="Times New Roman" w:eastAsia="Calibri" w:hAnsi="Times New Roman" w:cs="Times New Roman"/>
          <w:bCs/>
          <w:sz w:val="24"/>
          <w:szCs w:val="24"/>
        </w:rPr>
        <w:t>”</w:t>
      </w:r>
      <w:r w:rsidRPr="00FF623E">
        <w:rPr>
          <w:rFonts w:ascii="Times New Roman" w:eastAsia="Calibri" w:hAnsi="Times New Roman" w:cs="Times New Roman"/>
          <w:bCs/>
          <w:sz w:val="24"/>
          <w:szCs w:val="24"/>
        </w:rPr>
        <w:t>, organizzato dal docente formatore, Prof. Giuseppe Iorio e dalla FS Prof. Ssa Fiore Flora, come da calendario seguente:</w:t>
      </w:r>
    </w:p>
    <w:tbl>
      <w:tblPr>
        <w:tblStyle w:val="Grigliatabella"/>
        <w:tblpPr w:leftFromText="141" w:rightFromText="141" w:vertAnchor="page" w:horzAnchor="margin" w:tblpY="7357"/>
        <w:tblW w:w="9323" w:type="dxa"/>
        <w:tblLook w:val="04A0" w:firstRow="1" w:lastRow="0" w:firstColumn="1" w:lastColumn="0" w:noHBand="0" w:noVBand="1"/>
      </w:tblPr>
      <w:tblGrid>
        <w:gridCol w:w="1138"/>
        <w:gridCol w:w="1859"/>
        <w:gridCol w:w="1563"/>
        <w:gridCol w:w="1154"/>
        <w:gridCol w:w="3609"/>
      </w:tblGrid>
      <w:tr w:rsidR="00FF623E" w:rsidRPr="00FF623E" w14:paraId="36E9A79A" w14:textId="77777777" w:rsidTr="00FF623E">
        <w:trPr>
          <w:trHeight w:val="314"/>
        </w:trPr>
        <w:tc>
          <w:tcPr>
            <w:tcW w:w="1138" w:type="dxa"/>
          </w:tcPr>
          <w:p w14:paraId="24B62448" w14:textId="77777777" w:rsidR="00FF623E" w:rsidRPr="00FF623E" w:rsidRDefault="00FF623E" w:rsidP="00FF623E">
            <w:pPr>
              <w:rPr>
                <w:rFonts w:ascii="Times New Roman" w:hAnsi="Times New Roman" w:cs="Times New Roman"/>
                <w:b/>
                <w:bCs/>
              </w:rPr>
            </w:pPr>
            <w:r w:rsidRPr="00FF623E">
              <w:rPr>
                <w:rFonts w:ascii="Times New Roman" w:hAnsi="Times New Roman" w:cs="Times New Roman"/>
                <w:b/>
                <w:bCs/>
              </w:rPr>
              <w:t>Classe</w:t>
            </w:r>
          </w:p>
        </w:tc>
        <w:tc>
          <w:tcPr>
            <w:tcW w:w="1859" w:type="dxa"/>
          </w:tcPr>
          <w:p w14:paraId="7A9A9500" w14:textId="77777777" w:rsidR="00FF623E" w:rsidRPr="00FF623E" w:rsidRDefault="00FF623E" w:rsidP="00FF623E">
            <w:pPr>
              <w:rPr>
                <w:rFonts w:ascii="Times New Roman" w:hAnsi="Times New Roman" w:cs="Times New Roman"/>
                <w:b/>
                <w:bCs/>
              </w:rPr>
            </w:pPr>
            <w:r w:rsidRPr="00FF623E">
              <w:rPr>
                <w:rFonts w:ascii="Times New Roman" w:hAnsi="Times New Roman" w:cs="Times New Roman"/>
                <w:b/>
                <w:bCs/>
              </w:rPr>
              <w:t>Data</w:t>
            </w:r>
          </w:p>
        </w:tc>
        <w:tc>
          <w:tcPr>
            <w:tcW w:w="1563" w:type="dxa"/>
          </w:tcPr>
          <w:p w14:paraId="17531FB5" w14:textId="77777777" w:rsidR="00FF623E" w:rsidRPr="00FF623E" w:rsidRDefault="00FF623E" w:rsidP="00FF623E">
            <w:pPr>
              <w:rPr>
                <w:rFonts w:ascii="Times New Roman" w:hAnsi="Times New Roman" w:cs="Times New Roman"/>
                <w:b/>
                <w:bCs/>
              </w:rPr>
            </w:pPr>
            <w:r w:rsidRPr="00FF623E">
              <w:rPr>
                <w:rFonts w:ascii="Times New Roman" w:hAnsi="Times New Roman" w:cs="Times New Roman"/>
                <w:b/>
                <w:bCs/>
              </w:rPr>
              <w:t>Modalità</w:t>
            </w:r>
          </w:p>
        </w:tc>
        <w:tc>
          <w:tcPr>
            <w:tcW w:w="1154" w:type="dxa"/>
          </w:tcPr>
          <w:p w14:paraId="6AF41C39" w14:textId="77777777" w:rsidR="00FF623E" w:rsidRPr="00FF623E" w:rsidRDefault="00FF623E" w:rsidP="00FF623E">
            <w:pPr>
              <w:rPr>
                <w:rFonts w:ascii="Times New Roman" w:hAnsi="Times New Roman" w:cs="Times New Roman"/>
                <w:b/>
                <w:bCs/>
              </w:rPr>
            </w:pPr>
            <w:r w:rsidRPr="00FF623E">
              <w:rPr>
                <w:rFonts w:ascii="Times New Roman" w:hAnsi="Times New Roman" w:cs="Times New Roman"/>
                <w:b/>
                <w:bCs/>
              </w:rPr>
              <w:t>durata</w:t>
            </w:r>
          </w:p>
        </w:tc>
        <w:tc>
          <w:tcPr>
            <w:tcW w:w="3609" w:type="dxa"/>
          </w:tcPr>
          <w:p w14:paraId="31EB9CC3" w14:textId="77777777" w:rsidR="00FF623E" w:rsidRPr="00FF623E" w:rsidRDefault="00FF623E" w:rsidP="00FF623E">
            <w:pPr>
              <w:rPr>
                <w:rFonts w:ascii="Times New Roman" w:hAnsi="Times New Roman" w:cs="Times New Roman"/>
                <w:b/>
                <w:bCs/>
              </w:rPr>
            </w:pPr>
            <w:r w:rsidRPr="00FF623E">
              <w:rPr>
                <w:rFonts w:ascii="Times New Roman" w:hAnsi="Times New Roman" w:cs="Times New Roman"/>
                <w:b/>
                <w:bCs/>
              </w:rPr>
              <w:t>Attività</w:t>
            </w:r>
          </w:p>
        </w:tc>
      </w:tr>
      <w:tr w:rsidR="00FF623E" w:rsidRPr="00FF623E" w14:paraId="74CB0632" w14:textId="77777777" w:rsidTr="00FF623E">
        <w:trPr>
          <w:trHeight w:val="945"/>
        </w:trPr>
        <w:tc>
          <w:tcPr>
            <w:tcW w:w="1138" w:type="dxa"/>
          </w:tcPr>
          <w:p w14:paraId="3CCF92B7"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INF</w:t>
            </w:r>
          </w:p>
          <w:p w14:paraId="023C532C"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5A AFM  </w:t>
            </w:r>
          </w:p>
          <w:p w14:paraId="5F4F668C"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CAT</w:t>
            </w:r>
          </w:p>
        </w:tc>
        <w:tc>
          <w:tcPr>
            <w:tcW w:w="1859" w:type="dxa"/>
          </w:tcPr>
          <w:p w14:paraId="041DDF1C"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Lunedi 26 aprile </w:t>
            </w:r>
          </w:p>
          <w:p w14:paraId="0904DBEA"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ore 8.15 - 10.45</w:t>
            </w:r>
          </w:p>
          <w:p w14:paraId="1A754FF7" w14:textId="77777777" w:rsidR="00FF623E" w:rsidRPr="00FF623E" w:rsidRDefault="00FF623E" w:rsidP="00FF623E">
            <w:pPr>
              <w:rPr>
                <w:rFonts w:ascii="Times New Roman" w:hAnsi="Times New Roman" w:cs="Times New Roman"/>
              </w:rPr>
            </w:pPr>
          </w:p>
        </w:tc>
        <w:tc>
          <w:tcPr>
            <w:tcW w:w="1563" w:type="dxa"/>
          </w:tcPr>
          <w:p w14:paraId="218973CD"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Sincrona </w:t>
            </w:r>
          </w:p>
        </w:tc>
        <w:tc>
          <w:tcPr>
            <w:tcW w:w="1154" w:type="dxa"/>
          </w:tcPr>
          <w:p w14:paraId="312C3460"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2.30h</w:t>
            </w:r>
          </w:p>
          <w:p w14:paraId="07E2037F" w14:textId="77777777" w:rsidR="00FF623E" w:rsidRPr="00FF623E" w:rsidRDefault="00FF623E" w:rsidP="00FF623E">
            <w:pPr>
              <w:rPr>
                <w:rFonts w:ascii="Times New Roman" w:hAnsi="Times New Roman" w:cs="Times New Roman"/>
              </w:rPr>
            </w:pPr>
          </w:p>
        </w:tc>
        <w:tc>
          <w:tcPr>
            <w:tcW w:w="3609" w:type="dxa"/>
          </w:tcPr>
          <w:p w14:paraId="04ACD098"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Lavoro in gruppo con il docente</w:t>
            </w:r>
          </w:p>
        </w:tc>
      </w:tr>
      <w:tr w:rsidR="00FF623E" w:rsidRPr="00FF623E" w14:paraId="177572F2" w14:textId="77777777" w:rsidTr="00FF623E">
        <w:trPr>
          <w:trHeight w:val="973"/>
        </w:trPr>
        <w:tc>
          <w:tcPr>
            <w:tcW w:w="1138" w:type="dxa"/>
          </w:tcPr>
          <w:p w14:paraId="2BB9A819"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AGR</w:t>
            </w:r>
          </w:p>
          <w:p w14:paraId="0C728B58"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5B INF  </w:t>
            </w:r>
          </w:p>
          <w:p w14:paraId="215874A7"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TUR</w:t>
            </w:r>
          </w:p>
        </w:tc>
        <w:tc>
          <w:tcPr>
            <w:tcW w:w="1859" w:type="dxa"/>
          </w:tcPr>
          <w:p w14:paraId="598001A9"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Martedì 27 aprile </w:t>
            </w:r>
          </w:p>
          <w:p w14:paraId="1ECC85D1"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ore 8.15 - 10.45</w:t>
            </w:r>
          </w:p>
        </w:tc>
        <w:tc>
          <w:tcPr>
            <w:tcW w:w="1563" w:type="dxa"/>
          </w:tcPr>
          <w:p w14:paraId="2736591A"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Sincrona</w:t>
            </w:r>
          </w:p>
        </w:tc>
        <w:tc>
          <w:tcPr>
            <w:tcW w:w="1154" w:type="dxa"/>
          </w:tcPr>
          <w:p w14:paraId="6B04FA6F"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2.30h</w:t>
            </w:r>
          </w:p>
          <w:p w14:paraId="390852CF" w14:textId="77777777" w:rsidR="00FF623E" w:rsidRPr="00FF623E" w:rsidRDefault="00FF623E" w:rsidP="00FF623E">
            <w:pPr>
              <w:rPr>
                <w:rFonts w:ascii="Times New Roman" w:hAnsi="Times New Roman" w:cs="Times New Roman"/>
              </w:rPr>
            </w:pPr>
          </w:p>
        </w:tc>
        <w:tc>
          <w:tcPr>
            <w:tcW w:w="3609" w:type="dxa"/>
          </w:tcPr>
          <w:p w14:paraId="0F5DAAFD"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Lavoro in gruppo con il docente</w:t>
            </w:r>
          </w:p>
        </w:tc>
      </w:tr>
      <w:tr w:rsidR="00FF623E" w:rsidRPr="00FF623E" w14:paraId="0BE1BC55" w14:textId="77777777" w:rsidTr="00FF623E">
        <w:trPr>
          <w:trHeight w:val="642"/>
        </w:trPr>
        <w:tc>
          <w:tcPr>
            <w:tcW w:w="1138" w:type="dxa"/>
          </w:tcPr>
          <w:p w14:paraId="0FC768E3"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INF</w:t>
            </w:r>
          </w:p>
          <w:p w14:paraId="700F7E11"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5A AFM  </w:t>
            </w:r>
          </w:p>
          <w:p w14:paraId="1D643575"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CAT</w:t>
            </w:r>
          </w:p>
          <w:p w14:paraId="286396E8"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AGR</w:t>
            </w:r>
          </w:p>
          <w:p w14:paraId="0FA10E1D"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5B INF  </w:t>
            </w:r>
          </w:p>
          <w:p w14:paraId="30A71B1E"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TUR</w:t>
            </w:r>
          </w:p>
        </w:tc>
        <w:tc>
          <w:tcPr>
            <w:tcW w:w="1859" w:type="dxa"/>
          </w:tcPr>
          <w:p w14:paraId="15C82AAA" w14:textId="77777777" w:rsidR="00FF623E" w:rsidRPr="00FF623E" w:rsidRDefault="00FF623E" w:rsidP="00FF623E">
            <w:pPr>
              <w:rPr>
                <w:rFonts w:ascii="Times New Roman" w:hAnsi="Times New Roman" w:cs="Times New Roman"/>
              </w:rPr>
            </w:pPr>
          </w:p>
        </w:tc>
        <w:tc>
          <w:tcPr>
            <w:tcW w:w="1563" w:type="dxa"/>
          </w:tcPr>
          <w:p w14:paraId="3B196A4A"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Lavoro individuale asincrono</w:t>
            </w:r>
          </w:p>
          <w:p w14:paraId="590F6B01" w14:textId="77777777" w:rsidR="00FF623E" w:rsidRPr="00FF623E" w:rsidRDefault="00FF623E" w:rsidP="00FF623E">
            <w:pPr>
              <w:rPr>
                <w:rFonts w:ascii="Times New Roman" w:hAnsi="Times New Roman" w:cs="Times New Roman"/>
              </w:rPr>
            </w:pPr>
          </w:p>
        </w:tc>
        <w:tc>
          <w:tcPr>
            <w:tcW w:w="1154" w:type="dxa"/>
          </w:tcPr>
          <w:p w14:paraId="3F88E233"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2 ore  </w:t>
            </w:r>
          </w:p>
        </w:tc>
        <w:tc>
          <w:tcPr>
            <w:tcW w:w="3609" w:type="dxa"/>
          </w:tcPr>
          <w:p w14:paraId="015A9A65"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Ricerca azione project working</w:t>
            </w:r>
          </w:p>
        </w:tc>
      </w:tr>
      <w:tr w:rsidR="00FF623E" w:rsidRPr="00FF623E" w14:paraId="06995323" w14:textId="77777777" w:rsidTr="00FF623E">
        <w:trPr>
          <w:trHeight w:val="314"/>
        </w:trPr>
        <w:tc>
          <w:tcPr>
            <w:tcW w:w="1138" w:type="dxa"/>
          </w:tcPr>
          <w:p w14:paraId="6E02BFBA"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INF</w:t>
            </w:r>
          </w:p>
          <w:p w14:paraId="7A822669"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5A AFM  </w:t>
            </w:r>
          </w:p>
          <w:p w14:paraId="6E0878A9"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CAT</w:t>
            </w:r>
          </w:p>
          <w:p w14:paraId="5609E899"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AGR</w:t>
            </w:r>
          </w:p>
          <w:p w14:paraId="552D2380"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5B INF  </w:t>
            </w:r>
          </w:p>
          <w:p w14:paraId="3FB7D13F"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TUR</w:t>
            </w:r>
          </w:p>
        </w:tc>
        <w:tc>
          <w:tcPr>
            <w:tcW w:w="1859" w:type="dxa"/>
          </w:tcPr>
          <w:p w14:paraId="09E33F5F" w14:textId="77777777" w:rsidR="00FF623E" w:rsidRPr="00FF623E" w:rsidRDefault="00FF623E" w:rsidP="00FF623E">
            <w:pPr>
              <w:rPr>
                <w:rFonts w:ascii="Times New Roman" w:hAnsi="Times New Roman" w:cs="Times New Roman"/>
              </w:rPr>
            </w:pPr>
          </w:p>
        </w:tc>
        <w:tc>
          <w:tcPr>
            <w:tcW w:w="1563" w:type="dxa"/>
          </w:tcPr>
          <w:p w14:paraId="6E02DF0C"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Lavoro individuale asincrono</w:t>
            </w:r>
          </w:p>
        </w:tc>
        <w:tc>
          <w:tcPr>
            <w:tcW w:w="1154" w:type="dxa"/>
          </w:tcPr>
          <w:p w14:paraId="7F33D0C2"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3 ore</w:t>
            </w:r>
          </w:p>
        </w:tc>
        <w:tc>
          <w:tcPr>
            <w:tcW w:w="3609" w:type="dxa"/>
          </w:tcPr>
          <w:p w14:paraId="01DC96FF"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Studio individuale</w:t>
            </w:r>
          </w:p>
        </w:tc>
      </w:tr>
      <w:tr w:rsidR="00FF623E" w:rsidRPr="00FF623E" w14:paraId="67FDAFA4" w14:textId="77777777" w:rsidTr="00FF623E">
        <w:trPr>
          <w:trHeight w:val="957"/>
        </w:trPr>
        <w:tc>
          <w:tcPr>
            <w:tcW w:w="1138" w:type="dxa"/>
          </w:tcPr>
          <w:p w14:paraId="4317166C"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INF</w:t>
            </w:r>
          </w:p>
          <w:p w14:paraId="67C3FA40"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5A AFM  </w:t>
            </w:r>
          </w:p>
          <w:p w14:paraId="64644FAD"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CAT</w:t>
            </w:r>
          </w:p>
        </w:tc>
        <w:tc>
          <w:tcPr>
            <w:tcW w:w="1859" w:type="dxa"/>
          </w:tcPr>
          <w:p w14:paraId="7751854C"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Lunedì 3 maggio </w:t>
            </w:r>
          </w:p>
          <w:p w14:paraId="0D73B291"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Ore 8.15-10.45</w:t>
            </w:r>
          </w:p>
        </w:tc>
        <w:tc>
          <w:tcPr>
            <w:tcW w:w="1563" w:type="dxa"/>
          </w:tcPr>
          <w:p w14:paraId="2A962531"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sincrona</w:t>
            </w:r>
          </w:p>
        </w:tc>
        <w:tc>
          <w:tcPr>
            <w:tcW w:w="1154" w:type="dxa"/>
          </w:tcPr>
          <w:p w14:paraId="5D1D8B56"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2.30h</w:t>
            </w:r>
          </w:p>
        </w:tc>
        <w:tc>
          <w:tcPr>
            <w:tcW w:w="3609" w:type="dxa"/>
          </w:tcPr>
          <w:p w14:paraId="51774778"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feedback e supervisione con docente   </w:t>
            </w:r>
          </w:p>
        </w:tc>
      </w:tr>
      <w:tr w:rsidR="00FF623E" w:rsidRPr="00FF623E" w14:paraId="09C1A58A" w14:textId="77777777" w:rsidTr="00FF623E">
        <w:trPr>
          <w:trHeight w:val="314"/>
        </w:trPr>
        <w:tc>
          <w:tcPr>
            <w:tcW w:w="1138" w:type="dxa"/>
          </w:tcPr>
          <w:p w14:paraId="0A4819BF"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AGR</w:t>
            </w:r>
          </w:p>
          <w:p w14:paraId="0B106ED6"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5B INF  </w:t>
            </w:r>
          </w:p>
          <w:p w14:paraId="1078AEEF"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5A TUR</w:t>
            </w:r>
          </w:p>
        </w:tc>
        <w:tc>
          <w:tcPr>
            <w:tcW w:w="1859" w:type="dxa"/>
          </w:tcPr>
          <w:p w14:paraId="00DBBA3B"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martedì 4 maggio </w:t>
            </w:r>
          </w:p>
          <w:p w14:paraId="08840DC7"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Ore 8.15-10.45</w:t>
            </w:r>
          </w:p>
        </w:tc>
        <w:tc>
          <w:tcPr>
            <w:tcW w:w="1563" w:type="dxa"/>
          </w:tcPr>
          <w:p w14:paraId="4D114271"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sincrona</w:t>
            </w:r>
          </w:p>
        </w:tc>
        <w:tc>
          <w:tcPr>
            <w:tcW w:w="1154" w:type="dxa"/>
          </w:tcPr>
          <w:p w14:paraId="2A2EC268"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2.30h</w:t>
            </w:r>
          </w:p>
        </w:tc>
        <w:tc>
          <w:tcPr>
            <w:tcW w:w="3609" w:type="dxa"/>
          </w:tcPr>
          <w:p w14:paraId="5EE4C760" w14:textId="77777777" w:rsidR="00FF623E" w:rsidRPr="00FF623E" w:rsidRDefault="00FF623E" w:rsidP="00FF623E">
            <w:pPr>
              <w:rPr>
                <w:rFonts w:ascii="Times New Roman" w:hAnsi="Times New Roman" w:cs="Times New Roman"/>
              </w:rPr>
            </w:pPr>
            <w:r w:rsidRPr="00FF623E">
              <w:rPr>
                <w:rFonts w:ascii="Times New Roman" w:hAnsi="Times New Roman" w:cs="Times New Roman"/>
              </w:rPr>
              <w:t xml:space="preserve">feedback e supervisione con docente   </w:t>
            </w:r>
          </w:p>
        </w:tc>
      </w:tr>
    </w:tbl>
    <w:p w14:paraId="29C136EA" w14:textId="77777777" w:rsidR="00FF623E" w:rsidRPr="00FF623E" w:rsidRDefault="00FF623E" w:rsidP="000D48AA">
      <w:pPr>
        <w:spacing w:after="200" w:line="480" w:lineRule="auto"/>
        <w:jc w:val="both"/>
        <w:rPr>
          <w:rFonts w:ascii="Times New Roman" w:eastAsia="Calibri" w:hAnsi="Times New Roman" w:cs="Times New Roman"/>
          <w:bCs/>
          <w:sz w:val="28"/>
          <w:szCs w:val="28"/>
        </w:rPr>
      </w:pPr>
    </w:p>
    <w:p w14:paraId="2C887789" w14:textId="0A5E8948" w:rsidR="00FF623E" w:rsidRPr="00FF623E" w:rsidRDefault="003C1933" w:rsidP="00FF623E">
      <w:pPr>
        <w:spacing w:after="200" w:line="240" w:lineRule="auto"/>
        <w:jc w:val="both"/>
        <w:rPr>
          <w:rFonts w:ascii="Times New Roman" w:eastAsia="Calibri" w:hAnsi="Times New Roman" w:cs="Times New Roman"/>
          <w:bCs/>
          <w:sz w:val="24"/>
          <w:szCs w:val="24"/>
        </w:rPr>
      </w:pPr>
      <w:r w:rsidRPr="00FF623E">
        <w:rPr>
          <w:rFonts w:ascii="Times New Roman" w:eastAsia="Calibri" w:hAnsi="Times New Roman" w:cs="Times New Roman"/>
          <w:bCs/>
          <w:sz w:val="24"/>
          <w:szCs w:val="24"/>
        </w:rPr>
        <w:lastRenderedPageBreak/>
        <w:t>Gli incontri avverranno in modalità on-line; qualora dovess</w:t>
      </w:r>
      <w:r w:rsidR="00FF623E" w:rsidRPr="00FF623E">
        <w:rPr>
          <w:rFonts w:ascii="Times New Roman" w:eastAsia="Calibri" w:hAnsi="Times New Roman" w:cs="Times New Roman"/>
          <w:bCs/>
          <w:sz w:val="24"/>
          <w:szCs w:val="24"/>
        </w:rPr>
        <w:t xml:space="preserve">imo ritornare </w:t>
      </w:r>
      <w:r w:rsidRPr="00FF623E">
        <w:rPr>
          <w:rFonts w:ascii="Times New Roman" w:eastAsia="Calibri" w:hAnsi="Times New Roman" w:cs="Times New Roman"/>
          <w:bCs/>
          <w:sz w:val="24"/>
          <w:szCs w:val="24"/>
        </w:rPr>
        <w:t xml:space="preserve">in  presenza, si provvederà a comunicare una eventuale nuova organizzazione  nel pieno rispetto delle norme di sicurezza per prevenire i contagi da coronavirus. </w:t>
      </w:r>
    </w:p>
    <w:p w14:paraId="593BB52E" w14:textId="5A90BB11" w:rsidR="00B15544" w:rsidRPr="00FF623E" w:rsidRDefault="003C1933" w:rsidP="00FF623E">
      <w:pPr>
        <w:spacing w:after="200" w:line="240" w:lineRule="auto"/>
        <w:jc w:val="both"/>
        <w:rPr>
          <w:rFonts w:ascii="Times New Roman" w:eastAsia="Calibri" w:hAnsi="Times New Roman" w:cs="Times New Roman"/>
          <w:bCs/>
          <w:sz w:val="24"/>
          <w:szCs w:val="24"/>
        </w:rPr>
      </w:pPr>
      <w:r w:rsidRPr="00FF623E">
        <w:rPr>
          <w:rFonts w:ascii="Times New Roman" w:eastAsia="Calibri" w:hAnsi="Times New Roman" w:cs="Times New Roman"/>
          <w:bCs/>
          <w:sz w:val="24"/>
          <w:szCs w:val="24"/>
        </w:rPr>
        <w:t>E’ richiesto a tutti gli alunni di munirsi di materiale di cancelleria (penne, fogli, matite, pastelli, etc.), da utilizzare per lo svolgimento di alcune attività.</w:t>
      </w:r>
    </w:p>
    <w:p w14:paraId="7B430585" w14:textId="021827D5" w:rsidR="003C1933" w:rsidRPr="00FF623E" w:rsidRDefault="00FF623E" w:rsidP="00FF623E">
      <w:pPr>
        <w:jc w:val="both"/>
        <w:rPr>
          <w:rFonts w:ascii="Times New Roman" w:hAnsi="Times New Roman" w:cs="Times New Roman"/>
          <w:sz w:val="24"/>
          <w:szCs w:val="24"/>
        </w:rPr>
      </w:pPr>
      <w:r w:rsidRPr="00FF623E">
        <w:rPr>
          <w:rFonts w:ascii="Times New Roman" w:hAnsi="Times New Roman" w:cs="Times New Roman"/>
          <w:sz w:val="24"/>
          <w:szCs w:val="24"/>
        </w:rPr>
        <w:t xml:space="preserve">Si coglie l’occasione per ricordare il ruolo fondamentale che ricoprono le life skills nella formazione degli alunni, in vista dell’imminente Esame di Stato, ma soprattutto per saper affrontare il mondo del lavoro o </w:t>
      </w:r>
      <w:r w:rsidR="00B34DC4">
        <w:rPr>
          <w:rFonts w:ascii="Times New Roman" w:hAnsi="Times New Roman" w:cs="Times New Roman"/>
          <w:sz w:val="24"/>
          <w:szCs w:val="24"/>
        </w:rPr>
        <w:t xml:space="preserve">quello </w:t>
      </w:r>
      <w:r w:rsidRPr="00FF623E">
        <w:rPr>
          <w:rFonts w:ascii="Times New Roman" w:hAnsi="Times New Roman" w:cs="Times New Roman"/>
          <w:sz w:val="24"/>
          <w:szCs w:val="24"/>
        </w:rPr>
        <w:t xml:space="preserve">universitario. Non a caso, </w:t>
      </w:r>
      <w:r w:rsidR="003C1933" w:rsidRPr="00FF623E">
        <w:rPr>
          <w:rFonts w:ascii="Times New Roman" w:hAnsi="Times New Roman" w:cs="Times New Roman"/>
          <w:sz w:val="24"/>
          <w:szCs w:val="24"/>
        </w:rPr>
        <w:t>“</w:t>
      </w:r>
      <w:r w:rsidRPr="00FF623E">
        <w:rPr>
          <w:rFonts w:ascii="Times New Roman" w:hAnsi="Times New Roman" w:cs="Times New Roman"/>
          <w:sz w:val="24"/>
          <w:szCs w:val="24"/>
        </w:rPr>
        <w:t>c</w:t>
      </w:r>
      <w:r w:rsidR="003C1933" w:rsidRPr="00FF623E">
        <w:rPr>
          <w:rFonts w:ascii="Times New Roman" w:hAnsi="Times New Roman" w:cs="Times New Roman"/>
          <w:sz w:val="24"/>
          <w:szCs w:val="24"/>
        </w:rPr>
        <w:t>on il termine “Skills for Life” si intendono tutte quelle skills (abilità, competenze) che è necessario apprendere per mettersi in relazione con gli altri e per affrontare i problemi, le pressioni e gli stress della vita quotidiana” (Bollettino OMS “Skills for life”, n.1, 1992). Le competenze tecniche e teoriche sono abilità specifiche che si possono apprendere in appositi percorsi formativi (scuola, università, ecc.)</w:t>
      </w:r>
    </w:p>
    <w:p w14:paraId="5537AF7C"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 xml:space="preserve">Le competenze trasversali fanno parte delle qualità soggettive della persona:  </w:t>
      </w:r>
    </w:p>
    <w:p w14:paraId="5453FEBD"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1. Doti comunicative e relazionali</w:t>
      </w:r>
    </w:p>
    <w:p w14:paraId="35607892"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 xml:space="preserve">2. Capacità di problem solving: capacità di non scoraggiarsi davanti ad una crisi </w:t>
      </w:r>
    </w:p>
    <w:p w14:paraId="50FE3FB2"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 xml:space="preserve">3. Abilità nel team working, capacità a stare in squadra  </w:t>
      </w:r>
    </w:p>
    <w:p w14:paraId="44DE7484"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 xml:space="preserve">4. Capacità organizzative e gestione del tempo </w:t>
      </w:r>
    </w:p>
    <w:p w14:paraId="2528D887"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5. Creatività: pensare fuori dagli schemi</w:t>
      </w:r>
    </w:p>
    <w:p w14:paraId="2B076E17"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Le life skill rappresentano competenze e comportamenti concreti di carattere cognitivo, emotivo e relazionale, il cui insegnamento richiede l’apprendimento per esperienza, attraverso metodologie quali discussioni e lavori di gruppo, brainstorming, role playing, cooperative learning, peer education, assunzione di responsabilità, etc.</w:t>
      </w:r>
    </w:p>
    <w:p w14:paraId="571720ED"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Quindi, l’OMS ha definito un nucleo fondamentale di skills che</w:t>
      </w:r>
    </w:p>
    <w:p w14:paraId="2D570342"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 xml:space="preserve">“deve rappresentare il fulcro di ogni programma di prevenzione, mirato alla promozione del benessere dei bambini e degli adolescenti, indipendentemente dal contesto…”, ma che è possibile sviluppare in qualsiasi momento della vita quando situazioni particolari – come ad esempio la ricerca di un nuovo lavoro, un nuovo incarico professionale, una situazione difficile da affrontare – ci obbligano a fermarci e ripensare nuove soluzioni e valorizzare le nostre risorse.  </w:t>
      </w:r>
    </w:p>
    <w:p w14:paraId="7E24C8AC"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1.</w:t>
      </w:r>
      <w:r w:rsidRPr="00FF623E">
        <w:rPr>
          <w:rFonts w:ascii="Times New Roman" w:hAnsi="Times New Roman" w:cs="Times New Roman"/>
          <w:sz w:val="24"/>
          <w:szCs w:val="24"/>
        </w:rPr>
        <w:tab/>
        <w:t>la capacità di prendere decisioni (decision making): saper elaborare in modo attivo il processo decisionale valutando la decisione più opportuna;</w:t>
      </w:r>
    </w:p>
    <w:p w14:paraId="64337C8C"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2.</w:t>
      </w:r>
      <w:r w:rsidRPr="00FF623E">
        <w:rPr>
          <w:rFonts w:ascii="Times New Roman" w:hAnsi="Times New Roman" w:cs="Times New Roman"/>
          <w:sz w:val="24"/>
          <w:szCs w:val="24"/>
        </w:rPr>
        <w:tab/>
        <w:t>la capacità di risolvere i problemi (problem solving) saper risolvere in modo costruttivo i problemi;</w:t>
      </w:r>
    </w:p>
    <w:p w14:paraId="263DEFB0"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3.</w:t>
      </w:r>
      <w:r w:rsidRPr="00FF623E">
        <w:rPr>
          <w:rFonts w:ascii="Times New Roman" w:hAnsi="Times New Roman" w:cs="Times New Roman"/>
          <w:sz w:val="24"/>
          <w:szCs w:val="24"/>
        </w:rPr>
        <w:tab/>
        <w:t>la creatività, cioè l’abilità di trovare soluzioni alternative alle situazioni che si presentano nella vita. Essa ha un ruolo importante nella capacità di problem solving;</w:t>
      </w:r>
    </w:p>
    <w:p w14:paraId="3120EAD6"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4.</w:t>
      </w:r>
      <w:r w:rsidRPr="00FF623E">
        <w:rPr>
          <w:rFonts w:ascii="Times New Roman" w:hAnsi="Times New Roman" w:cs="Times New Roman"/>
          <w:sz w:val="24"/>
          <w:szCs w:val="24"/>
        </w:rPr>
        <w:tab/>
        <w:t xml:space="preserve">il senso critico: la capacità di elaborare in modo autonomo e oggettivo le situazioni; </w:t>
      </w:r>
    </w:p>
    <w:p w14:paraId="56DDDA8C"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t>5.</w:t>
      </w:r>
      <w:r w:rsidRPr="00FF623E">
        <w:rPr>
          <w:rFonts w:ascii="Times New Roman" w:hAnsi="Times New Roman" w:cs="Times New Roman"/>
          <w:sz w:val="24"/>
          <w:szCs w:val="24"/>
        </w:rPr>
        <w:tab/>
        <w:t>la comunicazione efficace: sapersi esprimere in modo efficace nelle diverse situazioni, saper esprimere sentimenti, bisogni in modo appropriato, essere in grado di ascoltare l’altro e di chiedere aiuto;</w:t>
      </w:r>
    </w:p>
    <w:p w14:paraId="18161FA7" w14:textId="77777777" w:rsidR="003C1933" w:rsidRPr="00FF623E" w:rsidRDefault="003C1933" w:rsidP="00FF623E">
      <w:pPr>
        <w:jc w:val="both"/>
        <w:rPr>
          <w:rFonts w:ascii="Times New Roman" w:hAnsi="Times New Roman" w:cs="Times New Roman"/>
          <w:sz w:val="24"/>
          <w:szCs w:val="24"/>
        </w:rPr>
      </w:pPr>
      <w:r w:rsidRPr="00FF623E">
        <w:rPr>
          <w:rFonts w:ascii="Times New Roman" w:hAnsi="Times New Roman" w:cs="Times New Roman"/>
          <w:sz w:val="24"/>
          <w:szCs w:val="24"/>
        </w:rPr>
        <w:lastRenderedPageBreak/>
        <w:t>6.</w:t>
      </w:r>
      <w:r w:rsidRPr="00FF623E">
        <w:rPr>
          <w:rFonts w:ascii="Times New Roman" w:hAnsi="Times New Roman" w:cs="Times New Roman"/>
          <w:sz w:val="24"/>
          <w:szCs w:val="24"/>
        </w:rPr>
        <w:tab/>
        <w:t>la capacità di relazionarsi con gli altri, ossia l’abilità di stabilire e mantenere relazioni significative in modo positivo e saper interrompere relazioni, se necessario, in modo costruttivo;</w:t>
      </w:r>
    </w:p>
    <w:p w14:paraId="23C907A3" w14:textId="77777777" w:rsidR="003C1933" w:rsidRPr="00FF623E" w:rsidRDefault="003C1933" w:rsidP="00FF623E">
      <w:pPr>
        <w:jc w:val="both"/>
        <w:rPr>
          <w:rFonts w:ascii="Times New Roman" w:hAnsi="Times New Roman" w:cs="Times New Roman"/>
        </w:rPr>
      </w:pPr>
      <w:r w:rsidRPr="00FF623E">
        <w:rPr>
          <w:rFonts w:ascii="Times New Roman" w:hAnsi="Times New Roman" w:cs="Times New Roman"/>
          <w:sz w:val="24"/>
          <w:szCs w:val="24"/>
        </w:rPr>
        <w:t>7.</w:t>
      </w:r>
      <w:r w:rsidRPr="00FF623E">
        <w:rPr>
          <w:rFonts w:ascii="Times New Roman" w:hAnsi="Times New Roman" w:cs="Times New Roman"/>
          <w:sz w:val="24"/>
          <w:szCs w:val="24"/>
        </w:rPr>
        <w:tab/>
        <w:t xml:space="preserve">l’autocoscienza come conoscenza di sé, delle proprie abilità, dei propri punti di forza e di </w:t>
      </w:r>
      <w:r w:rsidRPr="00FF623E">
        <w:rPr>
          <w:rFonts w:ascii="Times New Roman" w:hAnsi="Times New Roman" w:cs="Times New Roman"/>
        </w:rPr>
        <w:t>debolezza e dei propri bisogni;</w:t>
      </w:r>
    </w:p>
    <w:p w14:paraId="7236B401" w14:textId="77777777" w:rsidR="003C1933" w:rsidRPr="00FF623E" w:rsidRDefault="003C1933" w:rsidP="00FF623E">
      <w:pPr>
        <w:jc w:val="both"/>
        <w:rPr>
          <w:rFonts w:ascii="Times New Roman" w:hAnsi="Times New Roman" w:cs="Times New Roman"/>
        </w:rPr>
      </w:pPr>
      <w:r w:rsidRPr="00FF623E">
        <w:rPr>
          <w:rFonts w:ascii="Times New Roman" w:hAnsi="Times New Roman" w:cs="Times New Roman"/>
        </w:rPr>
        <w:t>8.</w:t>
      </w:r>
      <w:r w:rsidRPr="00FF623E">
        <w:rPr>
          <w:rFonts w:ascii="Times New Roman" w:hAnsi="Times New Roman" w:cs="Times New Roman"/>
        </w:rPr>
        <w:tab/>
        <w:t>l’empatia ossia la capacità di “mettersi nei panni dell’altro”, cioè di ascoltare senza giudizi, cercando di capire il punto di vista dell’altro;</w:t>
      </w:r>
    </w:p>
    <w:p w14:paraId="37A4889E" w14:textId="77777777" w:rsidR="003C1933" w:rsidRPr="00FF623E" w:rsidRDefault="003C1933" w:rsidP="00FF623E">
      <w:pPr>
        <w:jc w:val="both"/>
        <w:rPr>
          <w:rFonts w:ascii="Times New Roman" w:hAnsi="Times New Roman" w:cs="Times New Roman"/>
        </w:rPr>
      </w:pPr>
      <w:r w:rsidRPr="00FF623E">
        <w:rPr>
          <w:rFonts w:ascii="Times New Roman" w:hAnsi="Times New Roman" w:cs="Times New Roman"/>
        </w:rPr>
        <w:t>9.</w:t>
      </w:r>
      <w:r w:rsidRPr="00FF623E">
        <w:rPr>
          <w:rFonts w:ascii="Times New Roman" w:hAnsi="Times New Roman" w:cs="Times New Roman"/>
        </w:rPr>
        <w:tab/>
        <w:t xml:space="preserve"> la gestione delle emozioni: consapevolezza delle proprie emozioni e la capacità di gestione delle stesse;</w:t>
      </w:r>
    </w:p>
    <w:p w14:paraId="3E19F1C9" w14:textId="1C97C13D" w:rsidR="003C1933" w:rsidRDefault="003C1933" w:rsidP="00FF623E">
      <w:pPr>
        <w:jc w:val="both"/>
        <w:rPr>
          <w:rFonts w:ascii="Times New Roman" w:hAnsi="Times New Roman" w:cs="Times New Roman"/>
        </w:rPr>
      </w:pPr>
      <w:r w:rsidRPr="00FF623E">
        <w:rPr>
          <w:rFonts w:ascii="Times New Roman" w:hAnsi="Times New Roman" w:cs="Times New Roman"/>
        </w:rPr>
        <w:t>10.</w:t>
      </w:r>
      <w:r w:rsidRPr="00FF623E">
        <w:rPr>
          <w:rFonts w:ascii="Times New Roman" w:hAnsi="Times New Roman" w:cs="Times New Roman"/>
        </w:rPr>
        <w:tab/>
        <w:t>la gestione dello stress: capacità di riconoscere le cause che creano tensione, di saper mettere in atto dei cambiamenti, di sapersi rilassare.</w:t>
      </w:r>
    </w:p>
    <w:p w14:paraId="04DCF7DD" w14:textId="0CB84916" w:rsidR="00B5635C" w:rsidRDefault="00B5635C" w:rsidP="00FF623E">
      <w:pPr>
        <w:jc w:val="both"/>
        <w:rPr>
          <w:rFonts w:ascii="Times New Roman" w:hAnsi="Times New Roman" w:cs="Times New Roman"/>
        </w:rPr>
      </w:pPr>
      <w:r>
        <w:rPr>
          <w:rFonts w:ascii="Times New Roman" w:hAnsi="Times New Roman" w:cs="Times New Roman"/>
        </w:rPr>
        <w:t>Marigliano, 23/04/2021                                                                                 DIRIGENTE SCOLASTICO</w:t>
      </w:r>
    </w:p>
    <w:p w14:paraId="14D88931" w14:textId="407B0485" w:rsidR="00B5635C" w:rsidRPr="00FF623E" w:rsidRDefault="00B5635C" w:rsidP="00FF623E">
      <w:pPr>
        <w:jc w:val="both"/>
        <w:rPr>
          <w:rFonts w:ascii="Times New Roman" w:hAnsi="Times New Roman" w:cs="Times New Roman"/>
        </w:rPr>
      </w:pPr>
      <w:r>
        <w:rPr>
          <w:rFonts w:ascii="Times New Roman" w:hAnsi="Times New Roman" w:cs="Times New Roman"/>
        </w:rPr>
        <w:t xml:space="preserve">                                                                                                                           Prof.ssa Angela Buglione</w:t>
      </w:r>
    </w:p>
    <w:sectPr w:rsidR="00B5635C" w:rsidRPr="00FF62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8E"/>
    <w:rsid w:val="000B3EB8"/>
    <w:rsid w:val="000D48AA"/>
    <w:rsid w:val="001E7215"/>
    <w:rsid w:val="003C1933"/>
    <w:rsid w:val="00435182"/>
    <w:rsid w:val="00556264"/>
    <w:rsid w:val="007D77D1"/>
    <w:rsid w:val="00981835"/>
    <w:rsid w:val="00B15544"/>
    <w:rsid w:val="00B34DC4"/>
    <w:rsid w:val="00B5635C"/>
    <w:rsid w:val="00CC7020"/>
    <w:rsid w:val="00E8062F"/>
    <w:rsid w:val="00FB598E"/>
    <w:rsid w:val="00FF6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27F4"/>
  <w15:chartTrackingRefBased/>
  <w15:docId w15:val="{A22E7F71-FF5D-4ADF-930C-64839F7D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8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s134005@pec.istruzione" TargetMode="External"/><Relationship Id="rId3" Type="http://schemas.openxmlformats.org/officeDocument/2006/relationships/webSettings" Target="webSettings.xml"/><Relationship Id="rId7" Type="http://schemas.openxmlformats.org/officeDocument/2006/relationships/hyperlink" Target="mailto:nais134005@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digilander.libero.it/tdsotm/Immagini/italia2.gif"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Iorio</dc:creator>
  <cp:keywords/>
  <dc:description/>
  <cp:lastModifiedBy>Dina Sorrentino</cp:lastModifiedBy>
  <cp:revision>2</cp:revision>
  <dcterms:created xsi:type="dcterms:W3CDTF">2021-04-23T13:04:00Z</dcterms:created>
  <dcterms:modified xsi:type="dcterms:W3CDTF">2021-04-23T13:04:00Z</dcterms:modified>
</cp:coreProperties>
</file>